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Theme="majorEastAsia" w:hAnsiTheme="majorEastAsia" w:eastAsiaTheme="majorEastAsia" w:cstheme="majorEastAsia"/>
          <w:sz w:val="21"/>
          <w:szCs w:val="21"/>
          <w:lang w:val="en-US" w:eastAsia="zh-CN"/>
        </w:rPr>
      </w:pPr>
    </w:p>
    <w:p>
      <w:pPr>
        <w:pStyle w:val="2"/>
        <w:ind w:left="2650" w:hanging="2650" w:hangingChars="600"/>
        <w:rPr>
          <w:rFonts w:hint="eastAsia"/>
          <w:lang w:val="en-US" w:eastAsia="zh-CN"/>
        </w:rPr>
      </w:pPr>
      <w:r>
        <w:rPr>
          <w:rFonts w:hint="eastAsia"/>
          <w:lang w:val="en-US" w:eastAsia="zh-CN"/>
        </w:rPr>
        <w:t>泰安市专业技术人员继续教育服务平台  使用常见问题</w:t>
      </w:r>
    </w:p>
    <w:p>
      <w:pPr>
        <w:spacing w:line="360" w:lineRule="auto"/>
        <w:jc w:val="left"/>
        <w:rPr>
          <w:rFonts w:hint="eastAsia" w:asciiTheme="majorEastAsia" w:hAnsiTheme="majorEastAsia" w:eastAsiaTheme="majorEastAsia" w:cstheme="majorEastAsia"/>
          <w:sz w:val="21"/>
          <w:szCs w:val="21"/>
          <w:lang w:val="en-US" w:eastAsia="zh-CN"/>
        </w:rPr>
      </w:pPr>
    </w:p>
    <w:p>
      <w:pPr>
        <w:spacing w:line="360" w:lineRule="auto"/>
        <w:jc w:val="left"/>
        <w:rPr>
          <w:rFonts w:hint="eastAsia" w:asciiTheme="majorEastAsia" w:hAnsiTheme="majorEastAsia" w:eastAsiaTheme="majorEastAsia" w:cstheme="majorEastAsia"/>
          <w:sz w:val="21"/>
          <w:szCs w:val="21"/>
          <w:lang w:val="en-US" w:eastAsia="zh-CN"/>
        </w:rPr>
      </w:pPr>
    </w:p>
    <w:p>
      <w:pPr>
        <w:spacing w:line="360" w:lineRule="auto"/>
        <w:jc w:val="left"/>
        <w:rPr>
          <w:rFonts w:hint="eastAsia" w:asciiTheme="majorEastAsia" w:hAnsiTheme="majorEastAsia" w:eastAsiaTheme="majorEastAsia" w:cstheme="majorEastAsia"/>
          <w:sz w:val="21"/>
          <w:szCs w:val="21"/>
          <w:lang w:val="en-US" w:eastAsia="zh-CN"/>
        </w:rPr>
      </w:pPr>
    </w:p>
    <w:p>
      <w:pPr>
        <w:spacing w:line="360" w:lineRule="auto"/>
        <w:jc w:val="left"/>
        <w:rPr>
          <w:rFonts w:hint="eastAsia" w:asciiTheme="majorEastAsia" w:hAnsiTheme="majorEastAsia" w:eastAsiaTheme="majorEastAsia" w:cstheme="majorEastAsia"/>
          <w:sz w:val="21"/>
          <w:szCs w:val="21"/>
          <w:lang w:val="en-US" w:eastAsia="zh-CN"/>
        </w:rPr>
      </w:pPr>
    </w:p>
    <w:p>
      <w:p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1.问题：个人注册找不到自己的单位信息</w:t>
      </w:r>
    </w:p>
    <w:p>
      <w:p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答：您好，可尝试使用关键字查找您的单位，或者提供单位名称给我们帮您查看。（系统中单位名称为当地人社部门提供进行内置信息，如果客服确认后没有该单位建议用户联系当地人社进行登记。）</w:t>
      </w:r>
    </w:p>
    <w:p>
      <w:pPr>
        <w:spacing w:line="360" w:lineRule="auto"/>
        <w:jc w:val="left"/>
        <w:rPr>
          <w:rFonts w:hint="eastAsia" w:asciiTheme="majorEastAsia" w:hAnsiTheme="majorEastAsia" w:eastAsiaTheme="majorEastAsia" w:cstheme="majorEastAsia"/>
          <w:sz w:val="21"/>
          <w:szCs w:val="21"/>
          <w:lang w:val="en-US" w:eastAsia="zh-CN"/>
        </w:rPr>
      </w:pPr>
    </w:p>
    <w:p>
      <w:pPr>
        <w:numPr>
          <w:ilvl w:val="0"/>
          <w:numId w:val="1"/>
        </w:num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问题：个人注册账号点击“注册”没有反应</w:t>
      </w:r>
    </w:p>
    <w:p>
      <w:p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答：请检查注册页面是否有黄色感叹号提醒错误，或者是有未填写的必填项，如果确认信息填写无误但是点击“注册”按钮无反应，可能是浏览器问题或者是由于页面打开时间过长该网页已过期，建议更换浏览器或清理浏览器缓存后重新操作。</w:t>
      </w:r>
      <w:r>
        <w:rPr>
          <w:rFonts w:hint="eastAsia" w:asciiTheme="majorEastAsia" w:hAnsiTheme="majorEastAsia" w:eastAsiaTheme="majorEastAsia" w:cstheme="majorEastAsia"/>
          <w:sz w:val="21"/>
          <w:szCs w:val="21"/>
          <w:lang w:eastAsia="zh-CN"/>
        </w:rPr>
        <w:t>建议使用</w:t>
      </w:r>
      <w:r>
        <w:rPr>
          <w:rFonts w:hint="eastAsia" w:asciiTheme="majorEastAsia" w:hAnsiTheme="majorEastAsia" w:eastAsiaTheme="majorEastAsia" w:cstheme="majorEastAsia"/>
          <w:sz w:val="21"/>
          <w:szCs w:val="21"/>
          <w:lang w:val="en-US" w:eastAsia="zh-CN"/>
        </w:rPr>
        <w:t>Chrome浏览器，360浏览器极速模式，搜狗浏览器。（建议使用最新版本浏览器）</w:t>
      </w:r>
    </w:p>
    <w:p>
      <w:pPr>
        <w:spacing w:line="360" w:lineRule="auto"/>
        <w:jc w:val="left"/>
        <w:rPr>
          <w:rFonts w:hint="eastAsia" w:asciiTheme="majorEastAsia" w:hAnsiTheme="majorEastAsia" w:eastAsiaTheme="majorEastAsia" w:cstheme="majorEastAsia"/>
          <w:sz w:val="21"/>
          <w:szCs w:val="21"/>
          <w:lang w:val="en-US" w:eastAsia="zh-CN"/>
        </w:rPr>
      </w:pPr>
    </w:p>
    <w:p>
      <w:pPr>
        <w:numPr>
          <w:ilvl w:val="0"/>
          <w:numId w:val="0"/>
        </w:num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3.问题：注册后无法登录，提示“该账号不存在”</w:t>
      </w:r>
    </w:p>
    <w:p>
      <w:pPr>
        <w:numPr>
          <w:ilvl w:val="0"/>
          <w:numId w:val="0"/>
        </w:num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答：您好，注册过后需要通过注册时所选的审核部门审核才可以登录，由于是人工审核，建议比较着急的话联系审核部门尽快为您审核。</w:t>
      </w:r>
      <w:bookmarkStart w:id="0" w:name="_GoBack"/>
      <w:bookmarkEnd w:id="0"/>
    </w:p>
    <w:p>
      <w:pPr>
        <w:numPr>
          <w:ilvl w:val="0"/>
          <w:numId w:val="0"/>
        </w:numPr>
        <w:spacing w:line="360" w:lineRule="auto"/>
        <w:jc w:val="left"/>
        <w:rPr>
          <w:rFonts w:hint="eastAsia" w:asciiTheme="majorEastAsia" w:hAnsiTheme="majorEastAsia" w:eastAsiaTheme="majorEastAsia" w:cstheme="majorEastAsia"/>
          <w:sz w:val="21"/>
          <w:szCs w:val="21"/>
          <w:lang w:val="en-US" w:eastAsia="zh-CN"/>
        </w:rPr>
      </w:pPr>
    </w:p>
    <w:p>
      <w:pPr>
        <w:numPr>
          <w:ilvl w:val="0"/>
          <w:numId w:val="0"/>
        </w:num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4.问题：专业技术人员信息错误如何修改？</w:t>
      </w:r>
    </w:p>
    <w:p>
      <w:pPr>
        <w:numPr>
          <w:ilvl w:val="0"/>
          <w:numId w:val="0"/>
        </w:num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答：专业技术人员登录账号后可点击“用户资料管理”修改个人基本信息，保存成功可生效。“用户资料管理”中“专业技术职务”项可修改职称信息，职称信息修改后需所属人社部门管理员进行审核，审核通过即可生效。</w:t>
      </w:r>
    </w:p>
    <w:p>
      <w:pPr>
        <w:numPr>
          <w:ilvl w:val="0"/>
          <w:numId w:val="0"/>
        </w:numPr>
        <w:spacing w:line="360" w:lineRule="auto"/>
        <w:jc w:val="left"/>
        <w:rPr>
          <w:rFonts w:hint="eastAsia" w:asciiTheme="majorEastAsia" w:hAnsiTheme="majorEastAsia" w:eastAsiaTheme="majorEastAsia" w:cstheme="majorEastAsia"/>
          <w:sz w:val="21"/>
          <w:szCs w:val="21"/>
          <w:lang w:val="en-US" w:eastAsia="zh-CN"/>
        </w:rPr>
      </w:pPr>
    </w:p>
    <w:p>
      <w:pPr>
        <w:numPr>
          <w:ilvl w:val="0"/>
          <w:numId w:val="2"/>
        </w:num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问题：考试时没考过，或者掉线怎么办</w:t>
      </w:r>
    </w:p>
    <w:p>
      <w:pPr>
        <w:spacing w:line="360" w:lineRule="auto"/>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答：由于考试次数有限，建议在考试前先进行在线练习做练习题来巩固学习效果后再进行考试。考试掉线可能是浏览器版本过老，</w:t>
      </w:r>
      <w:r>
        <w:rPr>
          <w:rFonts w:hint="eastAsia" w:asciiTheme="majorEastAsia" w:hAnsiTheme="majorEastAsia" w:eastAsiaTheme="majorEastAsia" w:cstheme="majorEastAsia"/>
          <w:sz w:val="21"/>
          <w:szCs w:val="21"/>
          <w:lang w:eastAsia="zh-CN"/>
        </w:rPr>
        <w:t>建议使用</w:t>
      </w:r>
      <w:r>
        <w:rPr>
          <w:rFonts w:hint="eastAsia" w:asciiTheme="majorEastAsia" w:hAnsiTheme="majorEastAsia" w:eastAsiaTheme="majorEastAsia" w:cstheme="majorEastAsia"/>
          <w:sz w:val="21"/>
          <w:szCs w:val="21"/>
          <w:lang w:val="en-US" w:eastAsia="zh-CN"/>
        </w:rPr>
        <w:t>Chrome浏览器，360浏览器极速模式，搜狗浏览器。（建议使用最新版本浏览器）</w:t>
      </w:r>
    </w:p>
    <w:p>
      <w:pPr>
        <w:spacing w:line="360" w:lineRule="auto"/>
        <w:jc w:val="left"/>
        <w:rPr>
          <w:rFonts w:hint="eastAsia" w:asciiTheme="majorEastAsia" w:hAnsiTheme="majorEastAsia" w:eastAsiaTheme="majorEastAsia" w:cstheme="majorEastAsia"/>
          <w:sz w:val="21"/>
          <w:szCs w:val="21"/>
          <w:lang w:val="en-US" w:eastAsia="zh-CN"/>
        </w:rPr>
      </w:pPr>
    </w:p>
    <w:p>
      <w:pPr>
        <w:numPr>
          <w:ilvl w:val="0"/>
          <w:numId w:val="2"/>
        </w:numPr>
        <w:spacing w:line="360" w:lineRule="auto"/>
        <w:ind w:left="0" w:leftChars="0" w:firstLine="0" w:firstLineChars="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问题：学员忘记密码怎么办</w:t>
      </w:r>
    </w:p>
    <w:p>
      <w:pPr>
        <w:numPr>
          <w:ilvl w:val="0"/>
          <w:numId w:val="0"/>
        </w:numPr>
        <w:spacing w:line="360" w:lineRule="auto"/>
        <w:ind w:leftChars="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答：首页在“继续教育服务窗口”-“专业技术人员”选择登录，点击“忘记登录密码”，可使用身份证号和注册所使用的邮箱找回密码。</w:t>
      </w:r>
    </w:p>
    <w:p>
      <w:pPr>
        <w:numPr>
          <w:ilvl w:val="0"/>
          <w:numId w:val="0"/>
        </w:numPr>
        <w:spacing w:line="360" w:lineRule="auto"/>
        <w:ind w:leftChars="0"/>
        <w:jc w:val="left"/>
        <w:rPr>
          <w:rFonts w:hint="eastAsia" w:asciiTheme="majorEastAsia" w:hAnsiTheme="majorEastAsia" w:eastAsiaTheme="majorEastAsia" w:cstheme="majorEastAsia"/>
          <w:sz w:val="21"/>
          <w:szCs w:val="21"/>
          <w:lang w:val="en-US" w:eastAsia="zh-CN"/>
        </w:rPr>
      </w:pPr>
    </w:p>
    <w:p>
      <w:pPr>
        <w:numPr>
          <w:ilvl w:val="0"/>
          <w:numId w:val="2"/>
        </w:numPr>
        <w:tabs>
          <w:tab w:val="clear" w:pos="312"/>
        </w:tabs>
        <w:spacing w:line="360" w:lineRule="auto"/>
        <w:ind w:left="0" w:leftChars="0" w:firstLine="0" w:firstLineChars="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问题：学习完成后如何打印证书</w:t>
      </w:r>
    </w:p>
    <w:p>
      <w:pPr>
        <w:numPr>
          <w:ilvl w:val="0"/>
          <w:numId w:val="0"/>
        </w:numPr>
        <w:spacing w:line="360" w:lineRule="auto"/>
        <w:ind w:leftChars="0"/>
        <w:jc w:val="left"/>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答：登录上继续教育培训平台，右上角点击“我的学习”-“学习档案”，可打印学习证明。</w:t>
      </w:r>
    </w:p>
    <w:p>
      <w:pPr>
        <w:numPr>
          <w:ilvl w:val="0"/>
          <w:numId w:val="0"/>
        </w:numPr>
        <w:spacing w:line="360" w:lineRule="auto"/>
        <w:jc w:val="left"/>
        <w:rPr>
          <w:rFonts w:hint="eastAsia" w:asciiTheme="majorEastAsia" w:hAnsiTheme="majorEastAsia" w:eastAsiaTheme="majorEastAsia" w:cstheme="majorEastAsia"/>
          <w:sz w:val="21"/>
          <w:szCs w:val="21"/>
          <w:lang w:val="en-US" w:eastAsia="zh-CN"/>
        </w:rPr>
      </w:pPr>
    </w:p>
    <w:p>
      <w:pPr>
        <w:spacing w:line="360" w:lineRule="auto"/>
        <w:jc w:val="left"/>
        <w:rPr>
          <w:rFonts w:hint="eastAsia" w:asciiTheme="majorEastAsia" w:hAnsiTheme="majorEastAsia" w:eastAsiaTheme="majorEastAsia" w:cstheme="majorEastAsia"/>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EEB0"/>
    <w:multiLevelType w:val="singleLevel"/>
    <w:tmpl w:val="0F9EEEB0"/>
    <w:lvl w:ilvl="0" w:tentative="0">
      <w:start w:val="5"/>
      <w:numFmt w:val="decimal"/>
      <w:lvlText w:val="%1."/>
      <w:lvlJc w:val="left"/>
      <w:pPr>
        <w:tabs>
          <w:tab w:val="left" w:pos="312"/>
        </w:tabs>
      </w:pPr>
    </w:lvl>
  </w:abstractNum>
  <w:abstractNum w:abstractNumId="1">
    <w:nsid w:val="1B713A03"/>
    <w:multiLevelType w:val="singleLevel"/>
    <w:tmpl w:val="1B713A03"/>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197E05"/>
    <w:rsid w:val="69DF0CB1"/>
    <w:rsid w:val="77983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2018-09-07T03:23:35Z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